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9533F4" w14:paraId="65570312" w14:textId="77777777" w:rsidTr="00A74ADE">
        <w:tc>
          <w:tcPr>
            <w:tcW w:w="6970" w:type="dxa"/>
            <w:gridSpan w:val="2"/>
            <w:shd w:val="clear" w:color="auto" w:fill="00B050"/>
          </w:tcPr>
          <w:p w14:paraId="29313083" w14:textId="22CA4537" w:rsidR="00310E9E" w:rsidRDefault="00310E9E" w:rsidP="007D7155">
            <w:pPr>
              <w:jc w:val="center"/>
            </w:pPr>
            <w:r>
              <w:t xml:space="preserve">Curriculum Newsletter Summer Term </w:t>
            </w:r>
            <w:r w:rsidR="00DF049B">
              <w:t>2</w:t>
            </w:r>
          </w:p>
          <w:p w14:paraId="5F1ED912" w14:textId="58BD32C7" w:rsidR="00310E9E" w:rsidRDefault="00310E9E" w:rsidP="00310E9E">
            <w:r>
              <w:t xml:space="preserve">This half term </w:t>
            </w:r>
            <w:r w:rsidR="006A0B0B">
              <w:t xml:space="preserve">Class Wear </w:t>
            </w:r>
            <w:r>
              <w:t>will be learning all about…</w:t>
            </w:r>
          </w:p>
          <w:p w14:paraId="3D7A6C51" w14:textId="77777777" w:rsidR="00310E9E" w:rsidRPr="00377468" w:rsidRDefault="00310E9E" w:rsidP="00310E9E">
            <w:pPr>
              <w:rPr>
                <w:rFonts w:ascii="Arial" w:hAnsi="Arial" w:cs="Arial"/>
                <w:b/>
                <w:bCs/>
                <w:sz w:val="18"/>
                <w:szCs w:val="18"/>
                <w:u w:val="single"/>
              </w:rPr>
            </w:pPr>
          </w:p>
        </w:tc>
        <w:tc>
          <w:tcPr>
            <w:tcW w:w="3486" w:type="dxa"/>
            <w:shd w:val="clear" w:color="auto" w:fill="C1F0C7" w:themeFill="accent3" w:themeFillTint="33"/>
          </w:tcPr>
          <w:p w14:paraId="1C9A4508" w14:textId="77777777" w:rsidR="00310E9E" w:rsidRPr="00377468" w:rsidRDefault="00310E9E" w:rsidP="00A74ADE">
            <w:pPr>
              <w:jc w:val="center"/>
              <w:rPr>
                <w:rFonts w:ascii="Arial" w:hAnsi="Arial" w:cs="Arial"/>
                <w:b/>
                <w:bCs/>
                <w:sz w:val="18"/>
                <w:szCs w:val="18"/>
                <w:u w:val="single"/>
              </w:rPr>
            </w:pPr>
            <w:r w:rsidRPr="00310E9E">
              <w:rPr>
                <w:noProof/>
              </w:rPr>
              <w:drawing>
                <wp:anchor distT="0" distB="0" distL="114300" distR="114300" simplePos="0" relativeHeight="251590144" behindDoc="0" locked="0" layoutInCell="1" allowOverlap="1" wp14:anchorId="38CBA826" wp14:editId="7EFC4A4E">
                  <wp:simplePos x="0" y="0"/>
                  <wp:positionH relativeFrom="column">
                    <wp:posOffset>185952</wp:posOffset>
                  </wp:positionH>
                  <wp:positionV relativeFrom="paragraph">
                    <wp:posOffset>25298</wp:posOffset>
                  </wp:positionV>
                  <wp:extent cx="479715" cy="440872"/>
                  <wp:effectExtent l="0" t="0" r="0" b="0"/>
                  <wp:wrapSquare wrapText="bothSides"/>
                  <wp:docPr id="1375059189" name="Picture 1" descr="A logo with a bell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59189" name="Picture 1" descr="A logo with a bell and a cros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9715" cy="440872"/>
                          </a:xfrm>
                          <a:prstGeom prst="rect">
                            <a:avLst/>
                          </a:prstGeom>
                        </pic:spPr>
                      </pic:pic>
                    </a:graphicData>
                  </a:graphic>
                  <wp14:sizeRelH relativeFrom="margin">
                    <wp14:pctWidth>0</wp14:pctWidth>
                  </wp14:sizeRelH>
                  <wp14:sizeRelV relativeFrom="margin">
                    <wp14:pctHeight>0</wp14:pctHeight>
                  </wp14:sizeRelV>
                </wp:anchor>
              </w:drawing>
            </w:r>
            <w:r>
              <w:t>Gainford C of E Primary</w:t>
            </w:r>
          </w:p>
        </w:tc>
      </w:tr>
      <w:tr w:rsidR="00161E1F" w14:paraId="64334E59" w14:textId="77777777" w:rsidTr="007D7155">
        <w:tc>
          <w:tcPr>
            <w:tcW w:w="3485" w:type="dxa"/>
            <w:vMerge w:val="restart"/>
          </w:tcPr>
          <w:p w14:paraId="561DA819" w14:textId="77777777" w:rsidR="008C29AE" w:rsidRPr="009533F4" w:rsidRDefault="008C29AE" w:rsidP="00082EF7">
            <w:pPr>
              <w:jc w:val="center"/>
              <w:rPr>
                <w:rFonts w:ascii="Arial" w:hAnsi="Arial" w:cs="Arial"/>
                <w:b/>
                <w:bCs/>
                <w:sz w:val="18"/>
                <w:szCs w:val="18"/>
                <w:u w:val="single"/>
              </w:rPr>
            </w:pPr>
            <w:r w:rsidRPr="009533F4">
              <w:rPr>
                <w:rFonts w:ascii="Arial" w:hAnsi="Arial" w:cs="Arial"/>
                <w:b/>
                <w:bCs/>
                <w:sz w:val="18"/>
                <w:szCs w:val="18"/>
                <w:u w:val="single"/>
              </w:rPr>
              <w:t>English</w:t>
            </w:r>
          </w:p>
          <w:p w14:paraId="5C280534" w14:textId="796A4B24" w:rsidR="008C29AE" w:rsidRPr="003D5ABC" w:rsidRDefault="00D959D6" w:rsidP="00082EF7">
            <w:pPr>
              <w:rPr>
                <w:rFonts w:ascii="Arial" w:hAnsi="Arial" w:cs="Arial"/>
                <w:noProof/>
                <w:sz w:val="18"/>
                <w:szCs w:val="18"/>
              </w:rPr>
            </w:pPr>
            <w:r w:rsidRPr="00D959D6">
              <w:rPr>
                <w:rFonts w:ascii="Arial" w:hAnsi="Arial" w:cs="Arial"/>
                <w:noProof/>
                <w:sz w:val="18"/>
                <w:szCs w:val="18"/>
              </w:rPr>
              <w:drawing>
                <wp:anchor distT="0" distB="0" distL="114300" distR="114300" simplePos="0" relativeHeight="251691520" behindDoc="1" locked="0" layoutInCell="1" allowOverlap="1" wp14:anchorId="4FC2F45D" wp14:editId="329C5E6E">
                  <wp:simplePos x="0" y="0"/>
                  <wp:positionH relativeFrom="column">
                    <wp:posOffset>-15430</wp:posOffset>
                  </wp:positionH>
                  <wp:positionV relativeFrom="paragraph">
                    <wp:posOffset>2619424</wp:posOffset>
                  </wp:positionV>
                  <wp:extent cx="789305" cy="1044575"/>
                  <wp:effectExtent l="0" t="0" r="0" b="3175"/>
                  <wp:wrapTight wrapText="bothSides">
                    <wp:wrapPolygon edited="0">
                      <wp:start x="0" y="0"/>
                      <wp:lineTo x="0" y="21272"/>
                      <wp:lineTo x="20853" y="21272"/>
                      <wp:lineTo x="20853" y="0"/>
                      <wp:lineTo x="0" y="0"/>
                    </wp:wrapPolygon>
                  </wp:wrapTight>
                  <wp:docPr id="116232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282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9305" cy="1044575"/>
                          </a:xfrm>
                          <a:prstGeom prst="rect">
                            <a:avLst/>
                          </a:prstGeom>
                        </pic:spPr>
                      </pic:pic>
                    </a:graphicData>
                  </a:graphic>
                  <wp14:sizeRelH relativeFrom="page">
                    <wp14:pctWidth>0</wp14:pctWidth>
                  </wp14:sizeRelH>
                  <wp14:sizeRelV relativeFrom="page">
                    <wp14:pctHeight>0</wp14:pctHeight>
                  </wp14:sizeRelV>
                </wp:anchor>
              </w:drawing>
            </w:r>
            <w:r w:rsidR="00F933CF" w:rsidRPr="00F933CF">
              <w:rPr>
                <w:rFonts w:ascii="Arial" w:hAnsi="Arial" w:cs="Arial"/>
                <w:noProof/>
                <w:sz w:val="18"/>
                <w:szCs w:val="18"/>
              </w:rPr>
              <w:drawing>
                <wp:anchor distT="0" distB="0" distL="114300" distR="114300" simplePos="0" relativeHeight="251683328" behindDoc="1" locked="0" layoutInCell="1" allowOverlap="1" wp14:anchorId="5CBE55EB" wp14:editId="333EAF0A">
                  <wp:simplePos x="0" y="0"/>
                  <wp:positionH relativeFrom="column">
                    <wp:posOffset>1148220</wp:posOffset>
                  </wp:positionH>
                  <wp:positionV relativeFrom="paragraph">
                    <wp:posOffset>1158677</wp:posOffset>
                  </wp:positionV>
                  <wp:extent cx="744220" cy="1080135"/>
                  <wp:effectExtent l="0" t="0" r="0" b="5715"/>
                  <wp:wrapTight wrapText="bothSides">
                    <wp:wrapPolygon edited="0">
                      <wp:start x="0" y="0"/>
                      <wp:lineTo x="0" y="21333"/>
                      <wp:lineTo x="21010" y="21333"/>
                      <wp:lineTo x="21010" y="0"/>
                      <wp:lineTo x="0" y="0"/>
                    </wp:wrapPolygon>
                  </wp:wrapTight>
                  <wp:docPr id="1724899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9927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4220" cy="1080135"/>
                          </a:xfrm>
                          <a:prstGeom prst="rect">
                            <a:avLst/>
                          </a:prstGeom>
                        </pic:spPr>
                      </pic:pic>
                    </a:graphicData>
                  </a:graphic>
                  <wp14:sizeRelH relativeFrom="page">
                    <wp14:pctWidth>0</wp14:pctWidth>
                  </wp14:sizeRelH>
                  <wp14:sizeRelV relativeFrom="page">
                    <wp14:pctHeight>0</wp14:pctHeight>
                  </wp14:sizeRelV>
                </wp:anchor>
              </w:drawing>
            </w:r>
            <w:r w:rsidR="00271D87" w:rsidRPr="00271D87">
              <w:rPr>
                <w:rFonts w:ascii="Arial" w:hAnsi="Arial" w:cs="Arial"/>
                <w:noProof/>
                <w:sz w:val="18"/>
                <w:szCs w:val="18"/>
              </w:rPr>
              <w:drawing>
                <wp:anchor distT="0" distB="0" distL="114300" distR="114300" simplePos="0" relativeHeight="251671040" behindDoc="1" locked="0" layoutInCell="1" allowOverlap="1" wp14:anchorId="5C356407" wp14:editId="07D4FA14">
                  <wp:simplePos x="0" y="0"/>
                  <wp:positionH relativeFrom="column">
                    <wp:posOffset>8486</wp:posOffset>
                  </wp:positionH>
                  <wp:positionV relativeFrom="paragraph">
                    <wp:posOffset>137704</wp:posOffset>
                  </wp:positionV>
                  <wp:extent cx="703580" cy="1092200"/>
                  <wp:effectExtent l="0" t="0" r="1270" b="0"/>
                  <wp:wrapTight wrapText="bothSides">
                    <wp:wrapPolygon edited="0">
                      <wp:start x="0" y="0"/>
                      <wp:lineTo x="0" y="21098"/>
                      <wp:lineTo x="21054" y="21098"/>
                      <wp:lineTo x="21054" y="0"/>
                      <wp:lineTo x="0" y="0"/>
                    </wp:wrapPolygon>
                  </wp:wrapTight>
                  <wp:docPr id="625058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5834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3580" cy="1092200"/>
                          </a:xfrm>
                          <a:prstGeom prst="rect">
                            <a:avLst/>
                          </a:prstGeom>
                        </pic:spPr>
                      </pic:pic>
                    </a:graphicData>
                  </a:graphic>
                  <wp14:sizeRelH relativeFrom="page">
                    <wp14:pctWidth>0</wp14:pctWidth>
                  </wp14:sizeRelH>
                  <wp14:sizeRelV relativeFrom="page">
                    <wp14:pctHeight>0</wp14:pctHeight>
                  </wp14:sizeRelV>
                </wp:anchor>
              </w:drawing>
            </w:r>
            <w:r w:rsidR="003D5ABC" w:rsidRPr="003D5ABC">
              <w:rPr>
                <w:rFonts w:ascii="Arial" w:hAnsi="Arial" w:cs="Arial"/>
                <w:noProof/>
                <w:sz w:val="18"/>
                <w:szCs w:val="18"/>
              </w:rPr>
              <w:t>In our upcoming English lessons, we have an exciting range of activities planned! We’ll be diving into narrative writing by creating our own stories inspired by Charlie and the Chocolate Factory, using our imaginations to invent magical settings and quirky characters. Alongside this, we’ll be working on our non-fiction writing skills by producing a chronological report all about earthquakes. In guided reading, we’ll be exploring the book Glog, discussing its themes and language in detail. For our reading for pleasure sessions, we’ll continue enjoying the much-loved classic Charlotte’s Web. It’s set to be a busy and brilliant term of reading and writing!</w:t>
            </w:r>
          </w:p>
          <w:p w14:paraId="40890025" w14:textId="1F57547A" w:rsidR="008C29AE" w:rsidRPr="009533F4" w:rsidRDefault="008C29AE" w:rsidP="00082EF7">
            <w:pPr>
              <w:jc w:val="center"/>
              <w:rPr>
                <w:rFonts w:ascii="Arial" w:hAnsi="Arial" w:cs="Arial"/>
                <w:b/>
                <w:bCs/>
                <w:sz w:val="18"/>
                <w:szCs w:val="18"/>
                <w:u w:val="single"/>
              </w:rPr>
            </w:pPr>
            <w:r w:rsidRPr="009533F4">
              <w:rPr>
                <w:rFonts w:ascii="Arial" w:hAnsi="Arial" w:cs="Arial"/>
                <w:b/>
                <w:bCs/>
                <w:sz w:val="18"/>
                <w:szCs w:val="18"/>
                <w:u w:val="single"/>
              </w:rPr>
              <w:t>RE</w:t>
            </w:r>
          </w:p>
          <w:p w14:paraId="4A5F70C2" w14:textId="761F9C65" w:rsidR="00B3600C" w:rsidRDefault="009B5F10" w:rsidP="00B3600C">
            <w:pPr>
              <w:rPr>
                <w:rFonts w:ascii="Arial" w:hAnsi="Arial" w:cs="Arial"/>
                <w:sz w:val="18"/>
                <w:szCs w:val="18"/>
              </w:rPr>
            </w:pPr>
            <w:r w:rsidRPr="009B5F10">
              <w:rPr>
                <w:rFonts w:ascii="Arial" w:hAnsi="Arial" w:cs="Arial"/>
                <w:sz w:val="18"/>
                <w:szCs w:val="18"/>
              </w:rPr>
              <w:t xml:space="preserve">In RE this term, we’ll be exploring the question: </w:t>
            </w:r>
            <w:r w:rsidRPr="009B5F10">
              <w:rPr>
                <w:rFonts w:ascii="Arial" w:hAnsi="Arial" w:cs="Arial"/>
                <w:i/>
                <w:iCs/>
                <w:sz w:val="18"/>
                <w:szCs w:val="18"/>
              </w:rPr>
              <w:t>How and why do people make the world a better place?</w:t>
            </w:r>
            <w:r w:rsidRPr="009B5F10">
              <w:rPr>
                <w:rFonts w:ascii="Arial" w:hAnsi="Arial" w:cs="Arial"/>
                <w:sz w:val="18"/>
                <w:szCs w:val="18"/>
              </w:rPr>
              <w:t xml:space="preserve"> We’ll be learning about different beliefs, values, and actions from a range of religions and worldviews and discussing the ways people show kindness, help others, and work towards positive change in their communities and beyond.</w:t>
            </w:r>
          </w:p>
          <w:p w14:paraId="4A75A289" w14:textId="77777777" w:rsidR="00B3600C" w:rsidRPr="009533F4" w:rsidRDefault="00B3600C" w:rsidP="00B3600C">
            <w:pPr>
              <w:jc w:val="center"/>
              <w:rPr>
                <w:rFonts w:ascii="Arial" w:hAnsi="Arial" w:cs="Arial"/>
                <w:b/>
                <w:bCs/>
                <w:sz w:val="18"/>
                <w:szCs w:val="18"/>
                <w:u w:val="single"/>
              </w:rPr>
            </w:pPr>
            <w:r w:rsidRPr="009533F4">
              <w:rPr>
                <w:rFonts w:ascii="Arial" w:hAnsi="Arial" w:cs="Arial"/>
                <w:b/>
                <w:bCs/>
                <w:sz w:val="18"/>
                <w:szCs w:val="18"/>
                <w:u w:val="single"/>
              </w:rPr>
              <w:t>MFL</w:t>
            </w:r>
          </w:p>
          <w:p w14:paraId="2D035774" w14:textId="1683AEBE" w:rsidR="00B3600C" w:rsidRDefault="00B3600C" w:rsidP="00B3600C">
            <w:pPr>
              <w:rPr>
                <w:rFonts w:ascii="Arial" w:hAnsi="Arial" w:cs="Arial"/>
                <w:sz w:val="18"/>
                <w:szCs w:val="18"/>
              </w:rPr>
            </w:pPr>
          </w:p>
          <w:p w14:paraId="426B8025" w14:textId="0D900DB6" w:rsidR="00B3600C" w:rsidRPr="00B3600C" w:rsidRDefault="00142B2F" w:rsidP="00B3600C">
            <w:pPr>
              <w:rPr>
                <w:rFonts w:ascii="Arial" w:hAnsi="Arial" w:cs="Arial"/>
                <w:sz w:val="18"/>
                <w:szCs w:val="18"/>
              </w:rPr>
            </w:pPr>
            <w:r>
              <w:rPr>
                <w:noProof/>
              </w:rPr>
              <w:drawing>
                <wp:anchor distT="0" distB="0" distL="114300" distR="114300" simplePos="0" relativeHeight="251734528" behindDoc="1" locked="0" layoutInCell="1" allowOverlap="1" wp14:anchorId="26D9DF83" wp14:editId="224CC702">
                  <wp:simplePos x="0" y="0"/>
                  <wp:positionH relativeFrom="column">
                    <wp:posOffset>998220</wp:posOffset>
                  </wp:positionH>
                  <wp:positionV relativeFrom="paragraph">
                    <wp:posOffset>290739</wp:posOffset>
                  </wp:positionV>
                  <wp:extent cx="852805" cy="569595"/>
                  <wp:effectExtent l="0" t="0" r="4445" b="1905"/>
                  <wp:wrapTight wrapText="bothSides">
                    <wp:wrapPolygon edited="0">
                      <wp:start x="0" y="0"/>
                      <wp:lineTo x="0" y="20950"/>
                      <wp:lineTo x="21230" y="20950"/>
                      <wp:lineTo x="21230" y="0"/>
                      <wp:lineTo x="0" y="0"/>
                    </wp:wrapPolygon>
                  </wp:wrapTight>
                  <wp:docPr id="331088894" name="Picture 1" descr="Flag of Fra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France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80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2E1" w:rsidRPr="008E32E1">
              <w:rPr>
                <w:rFonts w:ascii="Arial" w:hAnsi="Arial" w:cs="Arial"/>
                <w:sz w:val="18"/>
                <w:szCs w:val="18"/>
              </w:rPr>
              <w:t>In our upcoming French lessons, we will be exploring the exciting topic of "Going on a Picnic." This fun and engaging unit will help students learn how to talk about different types of food and drink in French, as well as how to describe where they live. Through a variety of interactive activities, pupils will build their vocabulary, improve their speaking and listening skills and gain confidence using French in everyday contexts.</w:t>
            </w:r>
          </w:p>
        </w:tc>
        <w:tc>
          <w:tcPr>
            <w:tcW w:w="3485" w:type="dxa"/>
          </w:tcPr>
          <w:p w14:paraId="311FF145" w14:textId="77777777" w:rsidR="008C29AE" w:rsidRPr="009533F4" w:rsidRDefault="008C29AE" w:rsidP="00082EF7">
            <w:pPr>
              <w:jc w:val="center"/>
              <w:rPr>
                <w:rFonts w:ascii="Arial" w:hAnsi="Arial" w:cs="Arial"/>
                <w:b/>
                <w:bCs/>
                <w:sz w:val="18"/>
                <w:szCs w:val="18"/>
                <w:u w:val="single"/>
              </w:rPr>
            </w:pPr>
            <w:r w:rsidRPr="009533F4">
              <w:rPr>
                <w:rFonts w:ascii="Arial" w:hAnsi="Arial" w:cs="Arial"/>
                <w:b/>
                <w:bCs/>
                <w:sz w:val="18"/>
                <w:szCs w:val="18"/>
                <w:u w:val="single"/>
              </w:rPr>
              <w:t>Maths</w:t>
            </w:r>
          </w:p>
          <w:p w14:paraId="6DDF041A" w14:textId="77777777" w:rsidR="005F6111" w:rsidRDefault="005F6111" w:rsidP="005F6111">
            <w:pPr>
              <w:rPr>
                <w:rFonts w:ascii="Arial" w:hAnsi="Arial" w:cs="Arial"/>
                <w:sz w:val="18"/>
                <w:szCs w:val="18"/>
              </w:rPr>
            </w:pPr>
            <w:r w:rsidRPr="005F6111">
              <w:rPr>
                <w:rFonts w:ascii="Arial" w:hAnsi="Arial" w:cs="Arial"/>
                <w:sz w:val="18"/>
                <w:szCs w:val="18"/>
              </w:rPr>
              <w:t>In Maths this term, we’ll be covering a wide range of important topics. We’ll begin by learning all about time, including how to tell the time to the nearest minute using both analogue and digital clocks, as well as understanding the 24-hour clock. We’ll also be developing our knowledge of decimals and money, applying these skills in real-life contexts. Later in the term, we’ll be exploring shape, position and direction, and learning how to interpret and present data in our statistics lessons. It’s going to be a packed term full of hands-on learning and problem-solving!</w:t>
            </w:r>
          </w:p>
          <w:p w14:paraId="20F71674" w14:textId="21379F17" w:rsidR="008C29AE" w:rsidRPr="009533F4" w:rsidRDefault="008C29AE" w:rsidP="00082EF7">
            <w:pPr>
              <w:jc w:val="center"/>
              <w:rPr>
                <w:rFonts w:ascii="Arial" w:hAnsi="Arial" w:cs="Arial"/>
                <w:b/>
                <w:bCs/>
                <w:sz w:val="18"/>
                <w:szCs w:val="18"/>
                <w:u w:val="single"/>
              </w:rPr>
            </w:pPr>
            <w:r w:rsidRPr="009533F4">
              <w:rPr>
                <w:rFonts w:ascii="Arial" w:hAnsi="Arial" w:cs="Arial"/>
                <w:b/>
                <w:bCs/>
                <w:sz w:val="18"/>
                <w:szCs w:val="18"/>
                <w:u w:val="single"/>
              </w:rPr>
              <w:t>Computing</w:t>
            </w:r>
          </w:p>
          <w:p w14:paraId="54CF7B92" w14:textId="3D67F532" w:rsidR="00BC02DF" w:rsidRDefault="00BC02DF" w:rsidP="00BC02DF">
            <w:pPr>
              <w:rPr>
                <w:rFonts w:ascii="Arial" w:hAnsi="Arial" w:cs="Arial"/>
                <w:sz w:val="18"/>
                <w:szCs w:val="18"/>
              </w:rPr>
            </w:pPr>
            <w:r w:rsidRPr="00BC02DF">
              <w:rPr>
                <w:rFonts w:ascii="Arial" w:hAnsi="Arial" w:cs="Arial"/>
                <w:sz w:val="18"/>
                <w:szCs w:val="18"/>
              </w:rPr>
              <w:t xml:space="preserve">In Computing this term, we’ll be developing our digital skills through a variety of exciting projects. We’ll learn how to create engaging presentations using both PowerPoint and Google Slides, focusing on layout, design and clear communication. We’ll also be introduced to </w:t>
            </w:r>
            <w:proofErr w:type="spellStart"/>
            <w:r w:rsidRPr="00BC02DF">
              <w:rPr>
                <w:rFonts w:ascii="Arial" w:hAnsi="Arial" w:cs="Arial"/>
                <w:sz w:val="18"/>
                <w:szCs w:val="18"/>
              </w:rPr>
              <w:t>Microbits</w:t>
            </w:r>
            <w:proofErr w:type="spellEnd"/>
            <w:r w:rsidRPr="00BC02DF">
              <w:rPr>
                <w:rFonts w:ascii="Arial" w:hAnsi="Arial" w:cs="Arial"/>
                <w:sz w:val="18"/>
                <w:szCs w:val="18"/>
              </w:rPr>
              <w:t xml:space="preserve">, using simple coding to bring these </w:t>
            </w:r>
            <w:proofErr w:type="gramStart"/>
            <w:r w:rsidRPr="00BC02DF">
              <w:rPr>
                <w:rFonts w:ascii="Arial" w:hAnsi="Arial" w:cs="Arial"/>
                <w:sz w:val="18"/>
                <w:szCs w:val="18"/>
              </w:rPr>
              <w:t>mini computers</w:t>
            </w:r>
            <w:proofErr w:type="gramEnd"/>
            <w:r w:rsidRPr="00BC02DF">
              <w:rPr>
                <w:rFonts w:ascii="Arial" w:hAnsi="Arial" w:cs="Arial"/>
                <w:sz w:val="18"/>
                <w:szCs w:val="18"/>
              </w:rPr>
              <w:t xml:space="preserve"> to life. In addition, we’ll be creating virtual graphs to help us present data clearly and effectively. </w:t>
            </w:r>
          </w:p>
          <w:p w14:paraId="3886DA20" w14:textId="1F288350" w:rsidR="001F7F18" w:rsidRPr="009533F4" w:rsidRDefault="00150BA5" w:rsidP="001F7F18">
            <w:pPr>
              <w:jc w:val="center"/>
              <w:rPr>
                <w:rFonts w:ascii="Arial" w:hAnsi="Arial" w:cs="Arial"/>
                <w:b/>
                <w:bCs/>
                <w:sz w:val="18"/>
                <w:szCs w:val="18"/>
                <w:u w:val="single"/>
              </w:rPr>
            </w:pPr>
            <w:r>
              <w:rPr>
                <w:rFonts w:ascii="Arial" w:hAnsi="Arial" w:cs="Arial"/>
                <w:b/>
                <w:bCs/>
                <w:sz w:val="18"/>
                <w:szCs w:val="18"/>
                <w:u w:val="single"/>
              </w:rPr>
              <w:t>DT</w:t>
            </w:r>
          </w:p>
          <w:p w14:paraId="4F1B4802" w14:textId="6BB7C38C" w:rsidR="008C29AE" w:rsidRPr="009533F4" w:rsidRDefault="00870268" w:rsidP="001F7F18">
            <w:pPr>
              <w:rPr>
                <w:rFonts w:ascii="Arial" w:hAnsi="Arial" w:cs="Arial"/>
                <w:sz w:val="18"/>
                <w:szCs w:val="18"/>
              </w:rPr>
            </w:pPr>
            <w:r w:rsidRPr="00870268">
              <w:rPr>
                <w:rFonts w:ascii="Arial" w:hAnsi="Arial" w:cs="Arial"/>
                <w:noProof/>
                <w:sz w:val="18"/>
                <w:szCs w:val="18"/>
              </w:rPr>
              <w:drawing>
                <wp:anchor distT="0" distB="0" distL="114300" distR="114300" simplePos="0" relativeHeight="251724288" behindDoc="1" locked="0" layoutInCell="1" allowOverlap="1" wp14:anchorId="7C07096E" wp14:editId="2C8ABE2F">
                  <wp:simplePos x="0" y="0"/>
                  <wp:positionH relativeFrom="column">
                    <wp:posOffset>988563</wp:posOffset>
                  </wp:positionH>
                  <wp:positionV relativeFrom="paragraph">
                    <wp:posOffset>410201</wp:posOffset>
                  </wp:positionV>
                  <wp:extent cx="950026" cy="532426"/>
                  <wp:effectExtent l="0" t="0" r="2540" b="1270"/>
                  <wp:wrapTight wrapText="bothSides">
                    <wp:wrapPolygon edited="0">
                      <wp:start x="0" y="0"/>
                      <wp:lineTo x="0" y="20878"/>
                      <wp:lineTo x="21225" y="20878"/>
                      <wp:lineTo x="21225" y="0"/>
                      <wp:lineTo x="0" y="0"/>
                    </wp:wrapPolygon>
                  </wp:wrapTight>
                  <wp:docPr id="1169728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2863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026" cy="532426"/>
                          </a:xfrm>
                          <a:prstGeom prst="rect">
                            <a:avLst/>
                          </a:prstGeom>
                        </pic:spPr>
                      </pic:pic>
                    </a:graphicData>
                  </a:graphic>
                  <wp14:sizeRelH relativeFrom="page">
                    <wp14:pctWidth>0</wp14:pctWidth>
                  </wp14:sizeRelH>
                  <wp14:sizeRelV relativeFrom="page">
                    <wp14:pctHeight>0</wp14:pctHeight>
                  </wp14:sizeRelV>
                </wp:anchor>
              </w:drawing>
            </w:r>
            <w:r w:rsidR="001044FE" w:rsidRPr="001044FE">
              <w:rPr>
                <w:rFonts w:ascii="Arial" w:hAnsi="Arial" w:cs="Arial"/>
                <w:noProof/>
                <w:sz w:val="18"/>
                <w:szCs w:val="18"/>
              </w:rPr>
              <w:t>In DT this term, our focus will be on Cooking and Nutrition. We’ll be learning all about eating seasonally, discovering which foods are in season at different times of the year and why this is important. Using this knowledge, we’ll put our skills into practice by designing and creating our own delicious seasonal food tarts. It’s going to be a tasty and informative term!</w:t>
            </w:r>
            <w:r w:rsidR="001F7F18" w:rsidRPr="009533F4">
              <w:rPr>
                <w:rFonts w:ascii="Arial" w:hAnsi="Arial" w:cs="Arial"/>
                <w:sz w:val="18"/>
                <w:szCs w:val="18"/>
              </w:rPr>
              <w:t>!</w:t>
            </w:r>
          </w:p>
        </w:tc>
        <w:tc>
          <w:tcPr>
            <w:tcW w:w="3486" w:type="dxa"/>
          </w:tcPr>
          <w:p w14:paraId="64A6565B" w14:textId="009355F1" w:rsidR="008C29AE" w:rsidRPr="009533F4" w:rsidRDefault="008C29AE" w:rsidP="00082EF7">
            <w:pPr>
              <w:jc w:val="center"/>
              <w:rPr>
                <w:rFonts w:ascii="Arial" w:hAnsi="Arial" w:cs="Arial"/>
                <w:b/>
                <w:bCs/>
                <w:sz w:val="18"/>
                <w:szCs w:val="18"/>
                <w:u w:val="single"/>
              </w:rPr>
            </w:pPr>
            <w:r w:rsidRPr="009533F4">
              <w:rPr>
                <w:rFonts w:ascii="Arial" w:hAnsi="Arial" w:cs="Arial"/>
                <w:b/>
                <w:bCs/>
                <w:sz w:val="18"/>
                <w:szCs w:val="18"/>
                <w:u w:val="single"/>
              </w:rPr>
              <w:t>Science</w:t>
            </w:r>
          </w:p>
          <w:p w14:paraId="70044905" w14:textId="3A0B5CC5" w:rsidR="009533F4" w:rsidRPr="009533F4" w:rsidRDefault="0051418E" w:rsidP="009533F4">
            <w:pPr>
              <w:rPr>
                <w:rFonts w:ascii="Arial" w:hAnsi="Arial" w:cs="Arial"/>
                <w:noProof/>
                <w:sz w:val="18"/>
                <w:szCs w:val="18"/>
              </w:rPr>
            </w:pPr>
            <w:r w:rsidRPr="0051418E">
              <w:rPr>
                <w:rFonts w:ascii="Arial" w:hAnsi="Arial" w:cs="Arial"/>
                <w:noProof/>
                <w:sz w:val="18"/>
                <w:szCs w:val="18"/>
              </w:rPr>
              <w:drawing>
                <wp:anchor distT="0" distB="0" distL="114300" distR="114300" simplePos="0" relativeHeight="251714048" behindDoc="1" locked="0" layoutInCell="1" allowOverlap="1" wp14:anchorId="3F3759A1" wp14:editId="4EFCE67B">
                  <wp:simplePos x="0" y="0"/>
                  <wp:positionH relativeFrom="column">
                    <wp:posOffset>1226713</wp:posOffset>
                  </wp:positionH>
                  <wp:positionV relativeFrom="paragraph">
                    <wp:posOffset>1123224</wp:posOffset>
                  </wp:positionV>
                  <wp:extent cx="918845" cy="767715"/>
                  <wp:effectExtent l="0" t="0" r="0" b="0"/>
                  <wp:wrapTight wrapText="bothSides">
                    <wp:wrapPolygon edited="0">
                      <wp:start x="0" y="0"/>
                      <wp:lineTo x="0" y="20903"/>
                      <wp:lineTo x="21048" y="20903"/>
                      <wp:lineTo x="21048" y="0"/>
                      <wp:lineTo x="0" y="0"/>
                    </wp:wrapPolygon>
                  </wp:wrapTight>
                  <wp:docPr id="1953181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8107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8845" cy="767715"/>
                          </a:xfrm>
                          <a:prstGeom prst="rect">
                            <a:avLst/>
                          </a:prstGeom>
                        </pic:spPr>
                      </pic:pic>
                    </a:graphicData>
                  </a:graphic>
                  <wp14:sizeRelH relativeFrom="page">
                    <wp14:pctWidth>0</wp14:pctWidth>
                  </wp14:sizeRelH>
                  <wp14:sizeRelV relativeFrom="page">
                    <wp14:pctHeight>0</wp14:pctHeight>
                  </wp14:sizeRelV>
                </wp:anchor>
              </w:drawing>
            </w:r>
            <w:r w:rsidR="00EF4732" w:rsidRPr="00EF4732">
              <w:rPr>
                <w:rFonts w:ascii="Arial" w:hAnsi="Arial" w:cs="Arial"/>
                <w:noProof/>
                <w:sz w:val="18"/>
                <w:szCs w:val="18"/>
              </w:rPr>
              <w:drawing>
                <wp:anchor distT="0" distB="0" distL="114300" distR="114300" simplePos="0" relativeHeight="251704832" behindDoc="1" locked="0" layoutInCell="1" allowOverlap="1" wp14:anchorId="1AD409F4" wp14:editId="45072DC1">
                  <wp:simplePos x="0" y="0"/>
                  <wp:positionH relativeFrom="column">
                    <wp:posOffset>62049</wp:posOffset>
                  </wp:positionH>
                  <wp:positionV relativeFrom="paragraph">
                    <wp:posOffset>279862</wp:posOffset>
                  </wp:positionV>
                  <wp:extent cx="718820" cy="415290"/>
                  <wp:effectExtent l="0" t="0" r="5080" b="3810"/>
                  <wp:wrapTight wrapText="bothSides">
                    <wp:wrapPolygon edited="0">
                      <wp:start x="0" y="0"/>
                      <wp:lineTo x="0" y="20807"/>
                      <wp:lineTo x="21180" y="20807"/>
                      <wp:lineTo x="21180" y="0"/>
                      <wp:lineTo x="0" y="0"/>
                    </wp:wrapPolygon>
                  </wp:wrapTight>
                  <wp:docPr id="1176234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4362"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8820" cy="415290"/>
                          </a:xfrm>
                          <a:prstGeom prst="rect">
                            <a:avLst/>
                          </a:prstGeom>
                        </pic:spPr>
                      </pic:pic>
                    </a:graphicData>
                  </a:graphic>
                  <wp14:sizeRelH relativeFrom="page">
                    <wp14:pctWidth>0</wp14:pctWidth>
                  </wp14:sizeRelH>
                  <wp14:sizeRelV relativeFrom="page">
                    <wp14:pctHeight>0</wp14:pctHeight>
                  </wp14:sizeRelV>
                </wp:anchor>
              </w:drawing>
            </w:r>
            <w:r w:rsidR="00FB4EC0" w:rsidRPr="00FB4EC0">
              <w:rPr>
                <w:rFonts w:ascii="Arial" w:hAnsi="Arial" w:cs="Arial"/>
                <w:noProof/>
                <w:sz w:val="18"/>
                <w:szCs w:val="18"/>
              </w:rPr>
              <w:t>In Science, we’ll be learning all about changes in state, exploring how materials can change between solids, liquids, and gases. We’ll also be investigating the water cycle, understanding how processes like evaporation and condensation play a part in it. Throughout our lessons, we’ll be practicing our working scientifically skills—carrying out experiments, making predictions, recording results and drawing conclusions.</w:t>
            </w:r>
          </w:p>
          <w:p w14:paraId="0A0E4AF8" w14:textId="169294F4" w:rsidR="009533F4" w:rsidRPr="009533F4" w:rsidRDefault="009533F4" w:rsidP="009533F4">
            <w:pPr>
              <w:jc w:val="center"/>
              <w:rPr>
                <w:rFonts w:ascii="Arial" w:hAnsi="Arial" w:cs="Arial"/>
                <w:b/>
                <w:bCs/>
                <w:sz w:val="18"/>
                <w:szCs w:val="18"/>
                <w:u w:val="single"/>
              </w:rPr>
            </w:pPr>
            <w:r w:rsidRPr="009533F4">
              <w:rPr>
                <w:rFonts w:ascii="Arial" w:hAnsi="Arial" w:cs="Arial"/>
                <w:b/>
                <w:bCs/>
                <w:sz w:val="18"/>
                <w:szCs w:val="18"/>
                <w:u w:val="single"/>
              </w:rPr>
              <w:t>PE</w:t>
            </w:r>
          </w:p>
          <w:p w14:paraId="4E780003" w14:textId="501F4AB7" w:rsidR="009533F4" w:rsidRPr="009533F4" w:rsidRDefault="003A07DA" w:rsidP="009533F4">
            <w:pPr>
              <w:rPr>
                <w:rFonts w:ascii="Arial" w:hAnsi="Arial" w:cs="Arial"/>
                <w:sz w:val="18"/>
                <w:szCs w:val="18"/>
              </w:rPr>
            </w:pPr>
            <w:r w:rsidRPr="003A07DA">
              <w:rPr>
                <w:rFonts w:ascii="Arial" w:hAnsi="Arial" w:cs="Arial"/>
                <w:noProof/>
                <w:sz w:val="18"/>
                <w:szCs w:val="18"/>
              </w:rPr>
              <w:drawing>
                <wp:anchor distT="0" distB="0" distL="114300" distR="114300" simplePos="0" relativeHeight="251719168" behindDoc="1" locked="0" layoutInCell="1" allowOverlap="1" wp14:anchorId="27B3E01D" wp14:editId="0CA3E814">
                  <wp:simplePos x="0" y="0"/>
                  <wp:positionH relativeFrom="column">
                    <wp:posOffset>-11876</wp:posOffset>
                  </wp:positionH>
                  <wp:positionV relativeFrom="paragraph">
                    <wp:posOffset>288818</wp:posOffset>
                  </wp:positionV>
                  <wp:extent cx="1130300" cy="842645"/>
                  <wp:effectExtent l="0" t="0" r="0" b="0"/>
                  <wp:wrapTight wrapText="bothSides">
                    <wp:wrapPolygon edited="0">
                      <wp:start x="0" y="0"/>
                      <wp:lineTo x="0" y="20998"/>
                      <wp:lineTo x="21115" y="20998"/>
                      <wp:lineTo x="21115" y="0"/>
                      <wp:lineTo x="0" y="0"/>
                    </wp:wrapPolygon>
                  </wp:wrapTight>
                  <wp:docPr id="1026456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56748" name=""/>
                          <pic:cNvPicPr/>
                        </pic:nvPicPr>
                        <pic:blipFill>
                          <a:blip r:embed="rId14">
                            <a:extLst>
                              <a:ext uri="{28A0092B-C50C-407E-A947-70E740481C1C}">
                                <a14:useLocalDpi xmlns:a14="http://schemas.microsoft.com/office/drawing/2010/main" val="0"/>
                              </a:ext>
                            </a:extLst>
                          </a:blip>
                          <a:stretch>
                            <a:fillRect/>
                          </a:stretch>
                        </pic:blipFill>
                        <pic:spPr>
                          <a:xfrm>
                            <a:off x="0" y="0"/>
                            <a:ext cx="1130300" cy="842645"/>
                          </a:xfrm>
                          <a:prstGeom prst="rect">
                            <a:avLst/>
                          </a:prstGeom>
                        </pic:spPr>
                      </pic:pic>
                    </a:graphicData>
                  </a:graphic>
                  <wp14:sizeRelH relativeFrom="page">
                    <wp14:pctWidth>0</wp14:pctWidth>
                  </wp14:sizeRelH>
                  <wp14:sizeRelV relativeFrom="page">
                    <wp14:pctHeight>0</wp14:pctHeight>
                  </wp14:sizeRelV>
                </wp:anchor>
              </w:drawing>
            </w:r>
            <w:r w:rsidR="000D43A1" w:rsidRPr="000D43A1">
              <w:rPr>
                <w:rFonts w:ascii="Arial" w:hAnsi="Arial" w:cs="Arial"/>
                <w:noProof/>
                <w:sz w:val="18"/>
                <w:szCs w:val="18"/>
              </w:rPr>
              <w:t>In PE this term, we’ll be focusing on athletics and rounders, building our skills in running, jumping, throwing</w:t>
            </w:r>
            <w:r w:rsidR="006D0CE1">
              <w:rPr>
                <w:rFonts w:ascii="Arial" w:hAnsi="Arial" w:cs="Arial"/>
                <w:noProof/>
                <w:sz w:val="18"/>
                <w:szCs w:val="18"/>
              </w:rPr>
              <w:t xml:space="preserve"> </w:t>
            </w:r>
            <w:r w:rsidR="000D43A1" w:rsidRPr="000D43A1">
              <w:rPr>
                <w:rFonts w:ascii="Arial" w:hAnsi="Arial" w:cs="Arial"/>
                <w:noProof/>
                <w:sz w:val="18"/>
                <w:szCs w:val="18"/>
              </w:rPr>
              <w:t xml:space="preserve">and teamwork. We’re also looking forward to Sports Day, where we’ll have the chance to put our practice into action and enjoy some friendly competition. Please note that our new PE days are </w:t>
            </w:r>
            <w:r w:rsidR="000D43A1" w:rsidRPr="003A07DA">
              <w:rPr>
                <w:rFonts w:ascii="Arial" w:hAnsi="Arial" w:cs="Arial"/>
                <w:b/>
                <w:bCs/>
                <w:noProof/>
                <w:sz w:val="18"/>
                <w:szCs w:val="18"/>
              </w:rPr>
              <w:t>Tuesday</w:t>
            </w:r>
            <w:r w:rsidR="000D43A1" w:rsidRPr="000D43A1">
              <w:rPr>
                <w:rFonts w:ascii="Arial" w:hAnsi="Arial" w:cs="Arial"/>
                <w:noProof/>
                <w:sz w:val="18"/>
                <w:szCs w:val="18"/>
              </w:rPr>
              <w:t xml:space="preserve"> and </w:t>
            </w:r>
            <w:r w:rsidR="000D43A1" w:rsidRPr="003A07DA">
              <w:rPr>
                <w:rFonts w:ascii="Arial" w:hAnsi="Arial" w:cs="Arial"/>
                <w:b/>
                <w:bCs/>
                <w:noProof/>
                <w:sz w:val="18"/>
                <w:szCs w:val="18"/>
              </w:rPr>
              <w:t>Friday</w:t>
            </w:r>
            <w:r w:rsidR="000D43A1" w:rsidRPr="000D43A1">
              <w:rPr>
                <w:rFonts w:ascii="Arial" w:hAnsi="Arial" w:cs="Arial"/>
                <w:noProof/>
                <w:sz w:val="18"/>
                <w:szCs w:val="18"/>
              </w:rPr>
              <w:t>, so make sure</w:t>
            </w:r>
            <w:r w:rsidR="000D43A1">
              <w:rPr>
                <w:rFonts w:ascii="Arial" w:hAnsi="Arial" w:cs="Arial"/>
                <w:noProof/>
                <w:sz w:val="18"/>
                <w:szCs w:val="18"/>
              </w:rPr>
              <w:t xml:space="preserve"> you have your kit on those days. </w:t>
            </w:r>
          </w:p>
          <w:p w14:paraId="6CA5644E" w14:textId="77777777" w:rsidR="009533F4" w:rsidRPr="009533F4" w:rsidRDefault="009533F4" w:rsidP="009533F4">
            <w:pPr>
              <w:jc w:val="center"/>
              <w:rPr>
                <w:rFonts w:ascii="Arial" w:hAnsi="Arial" w:cs="Arial"/>
                <w:b/>
                <w:bCs/>
                <w:sz w:val="18"/>
                <w:szCs w:val="18"/>
                <w:u w:val="single"/>
              </w:rPr>
            </w:pPr>
            <w:r w:rsidRPr="009533F4">
              <w:rPr>
                <w:rFonts w:ascii="Arial" w:hAnsi="Arial" w:cs="Arial"/>
                <w:b/>
                <w:bCs/>
                <w:sz w:val="18"/>
                <w:szCs w:val="18"/>
                <w:u w:val="single"/>
              </w:rPr>
              <w:t>Jigsaw</w:t>
            </w:r>
          </w:p>
          <w:p w14:paraId="2005EFC9" w14:textId="77777777" w:rsidR="009533F4" w:rsidRPr="009533F4" w:rsidRDefault="009533F4" w:rsidP="009533F4">
            <w:pPr>
              <w:jc w:val="center"/>
              <w:rPr>
                <w:rFonts w:ascii="Arial" w:hAnsi="Arial" w:cs="Arial"/>
                <w:b/>
                <w:bCs/>
                <w:sz w:val="18"/>
                <w:szCs w:val="18"/>
                <w:u w:val="single"/>
              </w:rPr>
            </w:pPr>
            <w:r w:rsidRPr="009533F4">
              <w:rPr>
                <w:rFonts w:ascii="Arial" w:hAnsi="Arial" w:cs="Arial"/>
                <w:b/>
                <w:bCs/>
                <w:noProof/>
                <w:sz w:val="18"/>
                <w:szCs w:val="18"/>
                <w:u w:val="single"/>
              </w:rPr>
              <w:drawing>
                <wp:anchor distT="0" distB="0" distL="114300" distR="114300" simplePos="0" relativeHeight="251648512" behindDoc="0" locked="0" layoutInCell="1" allowOverlap="1" wp14:anchorId="51E1208E" wp14:editId="44AACA6B">
                  <wp:simplePos x="0" y="0"/>
                  <wp:positionH relativeFrom="column">
                    <wp:posOffset>413241</wp:posOffset>
                  </wp:positionH>
                  <wp:positionV relativeFrom="paragraph">
                    <wp:posOffset>43016</wp:posOffset>
                  </wp:positionV>
                  <wp:extent cx="1238250" cy="433705"/>
                  <wp:effectExtent l="0" t="0" r="0" b="4445"/>
                  <wp:wrapSquare wrapText="bothSides"/>
                  <wp:docPr id="112899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9819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8250" cy="433705"/>
                          </a:xfrm>
                          <a:prstGeom prst="rect">
                            <a:avLst/>
                          </a:prstGeom>
                        </pic:spPr>
                      </pic:pic>
                    </a:graphicData>
                  </a:graphic>
                  <wp14:sizeRelH relativeFrom="margin">
                    <wp14:pctWidth>0</wp14:pctWidth>
                  </wp14:sizeRelH>
                  <wp14:sizeRelV relativeFrom="margin">
                    <wp14:pctHeight>0</wp14:pctHeight>
                  </wp14:sizeRelV>
                </wp:anchor>
              </w:drawing>
            </w:r>
          </w:p>
          <w:p w14:paraId="1ECCB7C8" w14:textId="77777777" w:rsidR="009533F4" w:rsidRPr="009533F4" w:rsidRDefault="009533F4" w:rsidP="009533F4">
            <w:pPr>
              <w:spacing w:after="160"/>
              <w:rPr>
                <w:rFonts w:ascii="Arial" w:hAnsi="Arial" w:cs="Arial"/>
                <w:sz w:val="18"/>
                <w:szCs w:val="18"/>
              </w:rPr>
            </w:pPr>
          </w:p>
          <w:p w14:paraId="2EB32B41" w14:textId="77777777" w:rsidR="009533F4" w:rsidRPr="009533F4" w:rsidRDefault="009533F4" w:rsidP="009533F4">
            <w:pPr>
              <w:spacing w:after="160"/>
              <w:rPr>
                <w:rFonts w:ascii="Arial" w:hAnsi="Arial" w:cs="Arial"/>
                <w:sz w:val="18"/>
                <w:szCs w:val="18"/>
              </w:rPr>
            </w:pPr>
          </w:p>
          <w:p w14:paraId="2A8F2DEA" w14:textId="7940747F" w:rsidR="009533F4" w:rsidRPr="009533F4" w:rsidRDefault="009533F4" w:rsidP="009533F4">
            <w:pPr>
              <w:spacing w:after="160"/>
              <w:rPr>
                <w:rFonts w:ascii="Arial" w:hAnsi="Arial" w:cs="Arial"/>
                <w:sz w:val="18"/>
                <w:szCs w:val="18"/>
              </w:rPr>
            </w:pPr>
            <w:r w:rsidRPr="009533F4">
              <w:rPr>
                <w:rFonts w:ascii="Arial" w:hAnsi="Arial" w:cs="Arial"/>
                <w:sz w:val="18"/>
                <w:szCs w:val="18"/>
              </w:rPr>
              <w:t xml:space="preserve">Our PSHE Jigsaw topic is all about </w:t>
            </w:r>
            <w:r w:rsidR="003E18D9">
              <w:rPr>
                <w:rFonts w:ascii="Arial" w:hAnsi="Arial" w:cs="Arial"/>
                <w:sz w:val="18"/>
                <w:szCs w:val="18"/>
              </w:rPr>
              <w:t xml:space="preserve">Changing Me. We will be learning all about how babies grow, outside body changes, inside body changes, </w:t>
            </w:r>
            <w:r w:rsidR="00E86122">
              <w:rPr>
                <w:rFonts w:ascii="Arial" w:hAnsi="Arial" w:cs="Arial"/>
                <w:sz w:val="18"/>
                <w:szCs w:val="18"/>
              </w:rPr>
              <w:t xml:space="preserve">family stereotypes and looking ahead. </w:t>
            </w:r>
          </w:p>
          <w:p w14:paraId="5C4BD4E5" w14:textId="795CA74A" w:rsidR="009533F4" w:rsidRPr="009533F4" w:rsidRDefault="009533F4" w:rsidP="009533F4">
            <w:pPr>
              <w:rPr>
                <w:rFonts w:ascii="Arial" w:hAnsi="Arial" w:cs="Arial"/>
                <w:sz w:val="18"/>
                <w:szCs w:val="18"/>
              </w:rPr>
            </w:pPr>
          </w:p>
        </w:tc>
      </w:tr>
      <w:tr w:rsidR="00161E1F" w14:paraId="7E846961" w14:textId="77777777" w:rsidTr="00A74ADE">
        <w:tc>
          <w:tcPr>
            <w:tcW w:w="3485" w:type="dxa"/>
            <w:vMerge/>
            <w:tcBorders>
              <w:bottom w:val="single" w:sz="4" w:space="0" w:color="auto"/>
            </w:tcBorders>
          </w:tcPr>
          <w:p w14:paraId="19AE4874" w14:textId="0D8F9220" w:rsidR="008C29AE" w:rsidRPr="009533F4" w:rsidRDefault="008C29AE" w:rsidP="00082EF7">
            <w:pPr>
              <w:spacing w:after="160"/>
              <w:rPr>
                <w:rFonts w:ascii="Arial" w:hAnsi="Arial" w:cs="Arial"/>
                <w:sz w:val="18"/>
                <w:szCs w:val="18"/>
              </w:rPr>
            </w:pPr>
          </w:p>
        </w:tc>
        <w:tc>
          <w:tcPr>
            <w:tcW w:w="3485" w:type="dxa"/>
            <w:tcBorders>
              <w:bottom w:val="single" w:sz="4" w:space="0" w:color="auto"/>
            </w:tcBorders>
          </w:tcPr>
          <w:p w14:paraId="4E1E5B83" w14:textId="3EFD1A50" w:rsidR="008C29AE" w:rsidRPr="009533F4" w:rsidRDefault="00E86122" w:rsidP="00082EF7">
            <w:pPr>
              <w:jc w:val="center"/>
              <w:rPr>
                <w:rFonts w:ascii="Arial" w:hAnsi="Arial" w:cs="Arial"/>
                <w:b/>
                <w:bCs/>
                <w:sz w:val="18"/>
                <w:szCs w:val="18"/>
                <w:u w:val="single"/>
              </w:rPr>
            </w:pPr>
            <w:r>
              <w:rPr>
                <w:rFonts w:ascii="Arial" w:hAnsi="Arial" w:cs="Arial"/>
                <w:b/>
                <w:bCs/>
                <w:sz w:val="18"/>
                <w:szCs w:val="18"/>
                <w:u w:val="single"/>
              </w:rPr>
              <w:t>Geography</w:t>
            </w:r>
          </w:p>
          <w:p w14:paraId="3B642FD2" w14:textId="2ED72CA0" w:rsidR="008C29AE" w:rsidRPr="007B6D1E" w:rsidRDefault="00161E1F" w:rsidP="00082EF7">
            <w:pPr>
              <w:rPr>
                <w:rFonts w:ascii="Arial" w:hAnsi="Arial" w:cs="Arial"/>
                <w:sz w:val="18"/>
                <w:szCs w:val="18"/>
              </w:rPr>
            </w:pPr>
            <w:r w:rsidRPr="00161E1F">
              <w:rPr>
                <w:rFonts w:ascii="Arial" w:hAnsi="Arial" w:cs="Arial"/>
                <w:noProof/>
                <w:sz w:val="18"/>
                <w:szCs w:val="18"/>
              </w:rPr>
              <w:drawing>
                <wp:anchor distT="0" distB="0" distL="114300" distR="114300" simplePos="0" relativeHeight="251729408" behindDoc="1" locked="0" layoutInCell="1" allowOverlap="1" wp14:anchorId="4B7EE170" wp14:editId="5D45401A">
                  <wp:simplePos x="0" y="0"/>
                  <wp:positionH relativeFrom="column">
                    <wp:posOffset>-67310</wp:posOffset>
                  </wp:positionH>
                  <wp:positionV relativeFrom="paragraph">
                    <wp:posOffset>426555</wp:posOffset>
                  </wp:positionV>
                  <wp:extent cx="788035" cy="569595"/>
                  <wp:effectExtent l="0" t="0" r="0" b="1905"/>
                  <wp:wrapTight wrapText="bothSides">
                    <wp:wrapPolygon edited="0">
                      <wp:start x="0" y="0"/>
                      <wp:lineTo x="0" y="20950"/>
                      <wp:lineTo x="20886" y="20950"/>
                      <wp:lineTo x="20886" y="0"/>
                      <wp:lineTo x="0" y="0"/>
                    </wp:wrapPolygon>
                  </wp:wrapTight>
                  <wp:docPr id="215192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9246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8035" cy="569595"/>
                          </a:xfrm>
                          <a:prstGeom prst="rect">
                            <a:avLst/>
                          </a:prstGeom>
                        </pic:spPr>
                      </pic:pic>
                    </a:graphicData>
                  </a:graphic>
                  <wp14:sizeRelH relativeFrom="page">
                    <wp14:pctWidth>0</wp14:pctWidth>
                  </wp14:sizeRelH>
                  <wp14:sizeRelV relativeFrom="page">
                    <wp14:pctHeight>0</wp14:pctHeight>
                  </wp14:sizeRelV>
                </wp:anchor>
              </w:drawing>
            </w:r>
            <w:r w:rsidR="007B6D1E" w:rsidRPr="007B6D1E">
              <w:rPr>
                <w:rFonts w:ascii="Arial" w:hAnsi="Arial" w:cs="Arial"/>
                <w:sz w:val="18"/>
                <w:szCs w:val="18"/>
              </w:rPr>
              <w:t>In Geography this term, we’ll be exploring Sustainable Environments. Our big question will be: How do we meet human needs and protect the planet? We’ll look at the challenges of feeding the world sustainably, including the vital role bees play in our ecosystems. Through this topic, we’ll also develop our understanding of location and place and practice important decision-making skills as we think about how to care for our environment while supporting communities around the world.</w:t>
            </w:r>
          </w:p>
        </w:tc>
        <w:tc>
          <w:tcPr>
            <w:tcW w:w="3486" w:type="dxa"/>
            <w:tcBorders>
              <w:bottom w:val="single" w:sz="4" w:space="0" w:color="auto"/>
            </w:tcBorders>
          </w:tcPr>
          <w:p w14:paraId="3774043F" w14:textId="485B3D9F" w:rsidR="008C29AE" w:rsidRPr="009533F4" w:rsidRDefault="008C29AE" w:rsidP="00082EF7">
            <w:pPr>
              <w:jc w:val="center"/>
              <w:rPr>
                <w:rFonts w:ascii="Arial" w:hAnsi="Arial" w:cs="Arial"/>
                <w:b/>
                <w:bCs/>
                <w:sz w:val="18"/>
                <w:szCs w:val="18"/>
                <w:u w:val="single"/>
              </w:rPr>
            </w:pPr>
            <w:r w:rsidRPr="009533F4">
              <w:rPr>
                <w:rFonts w:ascii="Arial" w:hAnsi="Arial" w:cs="Arial"/>
                <w:b/>
                <w:bCs/>
                <w:sz w:val="18"/>
                <w:szCs w:val="18"/>
                <w:u w:val="single"/>
              </w:rPr>
              <w:t>Music</w:t>
            </w:r>
          </w:p>
          <w:p w14:paraId="6E70F56E" w14:textId="1F2946DB" w:rsidR="008C29AE" w:rsidRPr="009533F4" w:rsidRDefault="003F2E74" w:rsidP="00082EF7">
            <w:pPr>
              <w:rPr>
                <w:rFonts w:ascii="Arial" w:hAnsi="Arial" w:cs="Arial"/>
                <w:sz w:val="18"/>
                <w:szCs w:val="18"/>
              </w:rPr>
            </w:pPr>
            <w:r w:rsidRPr="003F2E74">
              <w:rPr>
                <w:rFonts w:ascii="Arial" w:hAnsi="Arial" w:cs="Arial"/>
                <w:noProof/>
                <w:sz w:val="18"/>
                <w:szCs w:val="18"/>
              </w:rPr>
              <w:drawing>
                <wp:anchor distT="0" distB="0" distL="114300" distR="114300" simplePos="0" relativeHeight="251733504" behindDoc="1" locked="0" layoutInCell="1" allowOverlap="1" wp14:anchorId="240B6769" wp14:editId="38AEA7FE">
                  <wp:simplePos x="0" y="0"/>
                  <wp:positionH relativeFrom="column">
                    <wp:posOffset>-68283</wp:posOffset>
                  </wp:positionH>
                  <wp:positionV relativeFrom="paragraph">
                    <wp:posOffset>527594</wp:posOffset>
                  </wp:positionV>
                  <wp:extent cx="1175657" cy="1488879"/>
                  <wp:effectExtent l="0" t="0" r="5715" b="0"/>
                  <wp:wrapTight wrapText="bothSides">
                    <wp:wrapPolygon edited="0">
                      <wp:start x="0" y="0"/>
                      <wp:lineTo x="0" y="21287"/>
                      <wp:lineTo x="21355" y="21287"/>
                      <wp:lineTo x="21355" y="0"/>
                      <wp:lineTo x="0" y="0"/>
                    </wp:wrapPolygon>
                  </wp:wrapTight>
                  <wp:docPr id="1244007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07910" name=""/>
                          <pic:cNvPicPr/>
                        </pic:nvPicPr>
                        <pic:blipFill>
                          <a:blip r:embed="rId17">
                            <a:extLst>
                              <a:ext uri="{28A0092B-C50C-407E-A947-70E740481C1C}">
                                <a14:useLocalDpi xmlns:a14="http://schemas.microsoft.com/office/drawing/2010/main" val="0"/>
                              </a:ext>
                            </a:extLst>
                          </a:blip>
                          <a:stretch>
                            <a:fillRect/>
                          </a:stretch>
                        </pic:blipFill>
                        <pic:spPr>
                          <a:xfrm>
                            <a:off x="0" y="0"/>
                            <a:ext cx="1175657" cy="1488879"/>
                          </a:xfrm>
                          <a:prstGeom prst="rect">
                            <a:avLst/>
                          </a:prstGeom>
                        </pic:spPr>
                      </pic:pic>
                    </a:graphicData>
                  </a:graphic>
                  <wp14:sizeRelH relativeFrom="page">
                    <wp14:pctWidth>0</wp14:pctWidth>
                  </wp14:sizeRelH>
                  <wp14:sizeRelV relativeFrom="page">
                    <wp14:pctHeight>0</wp14:pctHeight>
                  </wp14:sizeRelV>
                </wp:anchor>
              </w:drawing>
            </w:r>
            <w:r w:rsidR="00F61743" w:rsidRPr="00F61743">
              <w:rPr>
                <w:rFonts w:ascii="Arial" w:hAnsi="Arial" w:cs="Arial"/>
                <w:noProof/>
                <w:sz w:val="18"/>
                <w:szCs w:val="18"/>
              </w:rPr>
              <w:t xml:space="preserve">In Music this term, we’ll be busy practicing for our exciting summer production, </w:t>
            </w:r>
            <w:r w:rsidR="00F61743" w:rsidRPr="00F61743">
              <w:rPr>
                <w:rFonts w:ascii="Arial" w:hAnsi="Arial" w:cs="Arial"/>
                <w:i/>
                <w:iCs/>
                <w:noProof/>
                <w:sz w:val="18"/>
                <w:szCs w:val="18"/>
              </w:rPr>
              <w:t>Treachery at Traitors’ Quay</w:t>
            </w:r>
            <w:r w:rsidR="00F61743" w:rsidRPr="00F61743">
              <w:rPr>
                <w:rFonts w:ascii="Arial" w:hAnsi="Arial" w:cs="Arial"/>
                <w:noProof/>
                <w:sz w:val="18"/>
                <w:szCs w:val="18"/>
              </w:rPr>
              <w:t>. We’ll be learning the songs, rehearsing our performances</w:t>
            </w:r>
            <w:r w:rsidR="007C07BB">
              <w:rPr>
                <w:rFonts w:ascii="Arial" w:hAnsi="Arial" w:cs="Arial"/>
                <w:noProof/>
                <w:sz w:val="18"/>
                <w:szCs w:val="18"/>
              </w:rPr>
              <w:t xml:space="preserve"> </w:t>
            </w:r>
            <w:r w:rsidR="00F61743" w:rsidRPr="00F61743">
              <w:rPr>
                <w:rFonts w:ascii="Arial" w:hAnsi="Arial" w:cs="Arial"/>
                <w:noProof/>
                <w:sz w:val="18"/>
                <w:szCs w:val="18"/>
              </w:rPr>
              <w:t>and working together to bring the story to life on stage. It’s a fantastic opportunity to build our confidence, have fun and showcase our musical and dramatic talents!</w:t>
            </w:r>
          </w:p>
        </w:tc>
      </w:tr>
      <w:tr w:rsidR="00D768D8" w14:paraId="182C58B4" w14:textId="77777777" w:rsidTr="00A74ADE">
        <w:tc>
          <w:tcPr>
            <w:tcW w:w="10456" w:type="dxa"/>
            <w:gridSpan w:val="3"/>
            <w:tcBorders>
              <w:top w:val="single" w:sz="4" w:space="0" w:color="auto"/>
            </w:tcBorders>
          </w:tcPr>
          <w:p w14:paraId="461EC2CB" w14:textId="208A5CBF" w:rsidR="00D768D8" w:rsidRPr="00A74ADE" w:rsidRDefault="00DF3BA8" w:rsidP="00C96521">
            <w:pPr>
              <w:jc w:val="center"/>
              <w:rPr>
                <w:rFonts w:ascii="Arial" w:hAnsi="Arial" w:cs="Arial"/>
                <w:b/>
                <w:bCs/>
                <w:color w:val="4C94D8" w:themeColor="text2" w:themeTint="80"/>
                <w:sz w:val="18"/>
                <w:szCs w:val="18"/>
              </w:rPr>
            </w:pPr>
            <w:hyperlink r:id="rId18" w:history="1">
              <w:r w:rsidRPr="00A74ADE">
                <w:rPr>
                  <w:rStyle w:val="Hyperlink"/>
                  <w:rFonts w:ascii="Arial" w:hAnsi="Arial" w:cs="Arial"/>
                  <w:b/>
                  <w:bCs/>
                  <w:color w:val="4C94D8" w:themeColor="text2" w:themeTint="80"/>
                  <w:sz w:val="18"/>
                  <w:szCs w:val="18"/>
                  <w:u w:val="none"/>
                </w:rPr>
                <w:t>01325 730274</w:t>
              </w:r>
            </w:hyperlink>
            <w:r w:rsidR="00F57BE5" w:rsidRPr="00A74ADE">
              <w:rPr>
                <w:rFonts w:ascii="Arial" w:hAnsi="Arial" w:cs="Arial"/>
                <w:b/>
                <w:bCs/>
                <w:color w:val="4C94D8" w:themeColor="text2" w:themeTint="80"/>
                <w:sz w:val="18"/>
                <w:szCs w:val="18"/>
              </w:rPr>
              <w:t xml:space="preserve">       </w:t>
            </w:r>
            <w:hyperlink r:id="rId19" w:history="1">
              <w:r w:rsidR="00F57BE5" w:rsidRPr="00A74ADE">
                <w:rPr>
                  <w:rStyle w:val="Hyperlink"/>
                  <w:rFonts w:ascii="Arial" w:hAnsi="Arial" w:cs="Arial"/>
                  <w:b/>
                  <w:bCs/>
                  <w:color w:val="4C94D8" w:themeColor="text2" w:themeTint="80"/>
                  <w:sz w:val="18"/>
                  <w:szCs w:val="18"/>
                  <w:u w:val="none"/>
                </w:rPr>
                <w:t>admin@gainfordcofeprimary.co.uk</w:t>
              </w:r>
            </w:hyperlink>
            <w:r w:rsidR="00F57BE5" w:rsidRPr="00A74ADE">
              <w:rPr>
                <w:rFonts w:ascii="Arial" w:hAnsi="Arial" w:cs="Arial"/>
                <w:b/>
                <w:bCs/>
                <w:color w:val="4C94D8" w:themeColor="text2" w:themeTint="80"/>
                <w:sz w:val="18"/>
                <w:szCs w:val="18"/>
              </w:rPr>
              <w:t xml:space="preserve">           </w:t>
            </w:r>
            <w:hyperlink r:id="rId20" w:history="1">
              <w:r w:rsidR="007E3886" w:rsidRPr="00A74ADE">
                <w:rPr>
                  <w:rStyle w:val="Hyperlink"/>
                  <w:rFonts w:ascii="Arial" w:hAnsi="Arial" w:cs="Arial"/>
                  <w:b/>
                  <w:bCs/>
                  <w:color w:val="4C94D8" w:themeColor="text2" w:themeTint="80"/>
                  <w:sz w:val="18"/>
                  <w:szCs w:val="18"/>
                  <w:u w:val="none"/>
                </w:rPr>
                <w:t>www.gainfordcofeprimary.co.uk</w:t>
              </w:r>
            </w:hyperlink>
          </w:p>
          <w:p w14:paraId="252F0700" w14:textId="147A5DB7" w:rsidR="007E3886" w:rsidRPr="00D73A96" w:rsidRDefault="007E3886" w:rsidP="007E3886">
            <w:pPr>
              <w:rPr>
                <w:rFonts w:ascii="Arial" w:hAnsi="Arial" w:cs="Arial"/>
                <w:b/>
                <w:bCs/>
                <w:color w:val="4C94D8" w:themeColor="text2" w:themeTint="80"/>
                <w:sz w:val="18"/>
                <w:szCs w:val="18"/>
              </w:rPr>
            </w:pPr>
          </w:p>
        </w:tc>
      </w:tr>
    </w:tbl>
    <w:p w14:paraId="318E139D" w14:textId="5F1BA2F6" w:rsidR="00377468" w:rsidRDefault="00377468"/>
    <w:sectPr w:rsidR="00377468" w:rsidSect="003774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37F1D"/>
    <w:multiLevelType w:val="multilevel"/>
    <w:tmpl w:val="9AB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23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68"/>
    <w:rsid w:val="00082EF7"/>
    <w:rsid w:val="000B7DF6"/>
    <w:rsid w:val="000D43A1"/>
    <w:rsid w:val="001044FE"/>
    <w:rsid w:val="00142B2F"/>
    <w:rsid w:val="00150BA5"/>
    <w:rsid w:val="00161E1F"/>
    <w:rsid w:val="0019747C"/>
    <w:rsid w:val="001F7F18"/>
    <w:rsid w:val="00203051"/>
    <w:rsid w:val="00271D87"/>
    <w:rsid w:val="00277733"/>
    <w:rsid w:val="002D0F94"/>
    <w:rsid w:val="002E1F10"/>
    <w:rsid w:val="00310E9E"/>
    <w:rsid w:val="00377468"/>
    <w:rsid w:val="003A07DA"/>
    <w:rsid w:val="003D5ABC"/>
    <w:rsid w:val="003E18D9"/>
    <w:rsid w:val="003F2E74"/>
    <w:rsid w:val="004756C4"/>
    <w:rsid w:val="0051418E"/>
    <w:rsid w:val="005C590E"/>
    <w:rsid w:val="005F6111"/>
    <w:rsid w:val="006A0B0B"/>
    <w:rsid w:val="006B0589"/>
    <w:rsid w:val="006B0D84"/>
    <w:rsid w:val="006C4611"/>
    <w:rsid w:val="006D0CE1"/>
    <w:rsid w:val="00715704"/>
    <w:rsid w:val="00725386"/>
    <w:rsid w:val="00740650"/>
    <w:rsid w:val="007B6D1E"/>
    <w:rsid w:val="007C07BB"/>
    <w:rsid w:val="007D7155"/>
    <w:rsid w:val="007E3886"/>
    <w:rsid w:val="00870268"/>
    <w:rsid w:val="008C29AE"/>
    <w:rsid w:val="008E32E1"/>
    <w:rsid w:val="009533F4"/>
    <w:rsid w:val="009902B2"/>
    <w:rsid w:val="009B5F10"/>
    <w:rsid w:val="009C2986"/>
    <w:rsid w:val="00A608EB"/>
    <w:rsid w:val="00A74ADE"/>
    <w:rsid w:val="00B3600C"/>
    <w:rsid w:val="00BC02DF"/>
    <w:rsid w:val="00C71ED0"/>
    <w:rsid w:val="00C95835"/>
    <w:rsid w:val="00C96521"/>
    <w:rsid w:val="00D73A96"/>
    <w:rsid w:val="00D768D8"/>
    <w:rsid w:val="00D959D6"/>
    <w:rsid w:val="00DF049B"/>
    <w:rsid w:val="00DF3BA8"/>
    <w:rsid w:val="00E86122"/>
    <w:rsid w:val="00EA156B"/>
    <w:rsid w:val="00EA5E35"/>
    <w:rsid w:val="00EF4732"/>
    <w:rsid w:val="00F17BD2"/>
    <w:rsid w:val="00F57BE5"/>
    <w:rsid w:val="00F61743"/>
    <w:rsid w:val="00F933CF"/>
    <w:rsid w:val="00FB4EC0"/>
    <w:rsid w:val="00FE6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3AF"/>
  <w15:chartTrackingRefBased/>
  <w15:docId w15:val="{212764D7-E224-4FB9-ABEB-54C2C86D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77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77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468"/>
    <w:rPr>
      <w:rFonts w:eastAsiaTheme="majorEastAsia" w:cstheme="majorBidi"/>
      <w:color w:val="272727" w:themeColor="text1" w:themeTint="D8"/>
    </w:rPr>
  </w:style>
  <w:style w:type="paragraph" w:styleId="Title">
    <w:name w:val="Title"/>
    <w:basedOn w:val="Normal"/>
    <w:next w:val="Normal"/>
    <w:link w:val="TitleChar"/>
    <w:uiPriority w:val="10"/>
    <w:qFormat/>
    <w:rsid w:val="00377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468"/>
    <w:pPr>
      <w:spacing w:before="160"/>
      <w:jc w:val="center"/>
    </w:pPr>
    <w:rPr>
      <w:i/>
      <w:iCs/>
      <w:color w:val="404040" w:themeColor="text1" w:themeTint="BF"/>
    </w:rPr>
  </w:style>
  <w:style w:type="character" w:customStyle="1" w:styleId="QuoteChar">
    <w:name w:val="Quote Char"/>
    <w:basedOn w:val="DefaultParagraphFont"/>
    <w:link w:val="Quote"/>
    <w:uiPriority w:val="29"/>
    <w:rsid w:val="00377468"/>
    <w:rPr>
      <w:i/>
      <w:iCs/>
      <w:color w:val="404040" w:themeColor="text1" w:themeTint="BF"/>
    </w:rPr>
  </w:style>
  <w:style w:type="paragraph" w:styleId="ListParagraph">
    <w:name w:val="List Paragraph"/>
    <w:basedOn w:val="Normal"/>
    <w:uiPriority w:val="34"/>
    <w:qFormat/>
    <w:rsid w:val="00377468"/>
    <w:pPr>
      <w:ind w:left="720"/>
      <w:contextualSpacing/>
    </w:pPr>
  </w:style>
  <w:style w:type="character" w:styleId="IntenseEmphasis">
    <w:name w:val="Intense Emphasis"/>
    <w:basedOn w:val="DefaultParagraphFont"/>
    <w:uiPriority w:val="21"/>
    <w:qFormat/>
    <w:rsid w:val="00377468"/>
    <w:rPr>
      <w:i/>
      <w:iCs/>
      <w:color w:val="0F4761" w:themeColor="accent1" w:themeShade="BF"/>
    </w:rPr>
  </w:style>
  <w:style w:type="paragraph" w:styleId="IntenseQuote">
    <w:name w:val="Intense Quote"/>
    <w:basedOn w:val="Normal"/>
    <w:next w:val="Normal"/>
    <w:link w:val="IntenseQuoteChar"/>
    <w:uiPriority w:val="30"/>
    <w:qFormat/>
    <w:rsid w:val="00377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468"/>
    <w:rPr>
      <w:i/>
      <w:iCs/>
      <w:color w:val="0F4761" w:themeColor="accent1" w:themeShade="BF"/>
    </w:rPr>
  </w:style>
  <w:style w:type="character" w:styleId="IntenseReference">
    <w:name w:val="Intense Reference"/>
    <w:basedOn w:val="DefaultParagraphFont"/>
    <w:uiPriority w:val="32"/>
    <w:qFormat/>
    <w:rsid w:val="00377468"/>
    <w:rPr>
      <w:b/>
      <w:bCs/>
      <w:smallCaps/>
      <w:color w:val="0F4761" w:themeColor="accent1" w:themeShade="BF"/>
      <w:spacing w:val="5"/>
    </w:rPr>
  </w:style>
  <w:style w:type="table" w:styleId="TableGrid">
    <w:name w:val="Table Grid"/>
    <w:basedOn w:val="TableNormal"/>
    <w:uiPriority w:val="39"/>
    <w:rsid w:val="00377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BA8"/>
    <w:rPr>
      <w:color w:val="467886" w:themeColor="hyperlink"/>
      <w:u w:val="single"/>
    </w:rPr>
  </w:style>
  <w:style w:type="character" w:styleId="UnresolvedMention">
    <w:name w:val="Unresolved Mention"/>
    <w:basedOn w:val="DefaultParagraphFont"/>
    <w:uiPriority w:val="99"/>
    <w:semiHidden/>
    <w:unhideWhenUsed/>
    <w:rsid w:val="00DF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020214">
      <w:bodyDiv w:val="1"/>
      <w:marLeft w:val="0"/>
      <w:marRight w:val="0"/>
      <w:marTop w:val="0"/>
      <w:marBottom w:val="0"/>
      <w:divBdr>
        <w:top w:val="none" w:sz="0" w:space="0" w:color="auto"/>
        <w:left w:val="none" w:sz="0" w:space="0" w:color="auto"/>
        <w:bottom w:val="none" w:sz="0" w:space="0" w:color="auto"/>
        <w:right w:val="none" w:sz="0" w:space="0" w:color="auto"/>
      </w:divBdr>
      <w:divsChild>
        <w:div w:id="2055275202">
          <w:marLeft w:val="0"/>
          <w:marRight w:val="0"/>
          <w:marTop w:val="0"/>
          <w:marBottom w:val="0"/>
          <w:divBdr>
            <w:top w:val="none" w:sz="0" w:space="0" w:color="auto"/>
            <w:left w:val="none" w:sz="0" w:space="0" w:color="auto"/>
            <w:bottom w:val="none" w:sz="0" w:space="0" w:color="auto"/>
            <w:right w:val="none" w:sz="0" w:space="0" w:color="auto"/>
          </w:divBdr>
          <w:divsChild>
            <w:div w:id="701325515">
              <w:marLeft w:val="0"/>
              <w:marRight w:val="0"/>
              <w:marTop w:val="0"/>
              <w:marBottom w:val="0"/>
              <w:divBdr>
                <w:top w:val="none" w:sz="0" w:space="0" w:color="auto"/>
                <w:left w:val="none" w:sz="0" w:space="0" w:color="auto"/>
                <w:bottom w:val="none" w:sz="0" w:space="0" w:color="auto"/>
                <w:right w:val="none" w:sz="0" w:space="0" w:color="auto"/>
              </w:divBdr>
              <w:divsChild>
                <w:div w:id="1551334109">
                  <w:marLeft w:val="0"/>
                  <w:marRight w:val="0"/>
                  <w:marTop w:val="0"/>
                  <w:marBottom w:val="0"/>
                  <w:divBdr>
                    <w:top w:val="none" w:sz="0" w:space="0" w:color="auto"/>
                    <w:left w:val="none" w:sz="0" w:space="0" w:color="auto"/>
                    <w:bottom w:val="none" w:sz="0" w:space="0" w:color="auto"/>
                    <w:right w:val="none" w:sz="0" w:space="0" w:color="auto"/>
                  </w:divBdr>
                  <w:divsChild>
                    <w:div w:id="482888535">
                      <w:marLeft w:val="0"/>
                      <w:marRight w:val="0"/>
                      <w:marTop w:val="0"/>
                      <w:marBottom w:val="0"/>
                      <w:divBdr>
                        <w:top w:val="none" w:sz="0" w:space="0" w:color="auto"/>
                        <w:left w:val="none" w:sz="0" w:space="0" w:color="auto"/>
                        <w:bottom w:val="none" w:sz="0" w:space="0" w:color="auto"/>
                        <w:right w:val="none" w:sz="0" w:space="0" w:color="auto"/>
                      </w:divBdr>
                      <w:divsChild>
                        <w:div w:id="1050543255">
                          <w:marLeft w:val="0"/>
                          <w:marRight w:val="0"/>
                          <w:marTop w:val="0"/>
                          <w:marBottom w:val="0"/>
                          <w:divBdr>
                            <w:top w:val="none" w:sz="0" w:space="0" w:color="auto"/>
                            <w:left w:val="none" w:sz="0" w:space="0" w:color="auto"/>
                            <w:bottom w:val="none" w:sz="0" w:space="0" w:color="auto"/>
                            <w:right w:val="none" w:sz="0" w:space="0" w:color="auto"/>
                          </w:divBdr>
                          <w:divsChild>
                            <w:div w:id="1925260676">
                              <w:marLeft w:val="0"/>
                              <w:marRight w:val="0"/>
                              <w:marTop w:val="0"/>
                              <w:marBottom w:val="0"/>
                              <w:divBdr>
                                <w:top w:val="none" w:sz="0" w:space="0" w:color="auto"/>
                                <w:left w:val="none" w:sz="0" w:space="0" w:color="auto"/>
                                <w:bottom w:val="none" w:sz="0" w:space="0" w:color="auto"/>
                                <w:right w:val="none" w:sz="0" w:space="0" w:color="auto"/>
                              </w:divBdr>
                              <w:divsChild>
                                <w:div w:id="790515540">
                                  <w:marLeft w:val="0"/>
                                  <w:marRight w:val="0"/>
                                  <w:marTop w:val="0"/>
                                  <w:marBottom w:val="0"/>
                                  <w:divBdr>
                                    <w:top w:val="none" w:sz="0" w:space="0" w:color="auto"/>
                                    <w:left w:val="none" w:sz="0" w:space="0" w:color="auto"/>
                                    <w:bottom w:val="none" w:sz="0" w:space="0" w:color="auto"/>
                                    <w:right w:val="none" w:sz="0" w:space="0" w:color="auto"/>
                                  </w:divBdr>
                                  <w:divsChild>
                                    <w:div w:id="17854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10866">
      <w:bodyDiv w:val="1"/>
      <w:marLeft w:val="0"/>
      <w:marRight w:val="0"/>
      <w:marTop w:val="0"/>
      <w:marBottom w:val="0"/>
      <w:divBdr>
        <w:top w:val="none" w:sz="0" w:space="0" w:color="auto"/>
        <w:left w:val="none" w:sz="0" w:space="0" w:color="auto"/>
        <w:bottom w:val="none" w:sz="0" w:space="0" w:color="auto"/>
        <w:right w:val="none" w:sz="0" w:space="0" w:color="auto"/>
      </w:divBdr>
      <w:divsChild>
        <w:div w:id="1586500669">
          <w:marLeft w:val="0"/>
          <w:marRight w:val="0"/>
          <w:marTop w:val="0"/>
          <w:marBottom w:val="0"/>
          <w:divBdr>
            <w:top w:val="none" w:sz="0" w:space="0" w:color="auto"/>
            <w:left w:val="none" w:sz="0" w:space="0" w:color="auto"/>
            <w:bottom w:val="none" w:sz="0" w:space="0" w:color="auto"/>
            <w:right w:val="none" w:sz="0" w:space="0" w:color="auto"/>
          </w:divBdr>
          <w:divsChild>
            <w:div w:id="1718554057">
              <w:marLeft w:val="0"/>
              <w:marRight w:val="0"/>
              <w:marTop w:val="0"/>
              <w:marBottom w:val="0"/>
              <w:divBdr>
                <w:top w:val="none" w:sz="0" w:space="0" w:color="auto"/>
                <w:left w:val="none" w:sz="0" w:space="0" w:color="auto"/>
                <w:bottom w:val="none" w:sz="0" w:space="0" w:color="auto"/>
                <w:right w:val="none" w:sz="0" w:space="0" w:color="auto"/>
              </w:divBdr>
              <w:divsChild>
                <w:div w:id="1408772825">
                  <w:marLeft w:val="0"/>
                  <w:marRight w:val="0"/>
                  <w:marTop w:val="0"/>
                  <w:marBottom w:val="0"/>
                  <w:divBdr>
                    <w:top w:val="none" w:sz="0" w:space="0" w:color="auto"/>
                    <w:left w:val="none" w:sz="0" w:space="0" w:color="auto"/>
                    <w:bottom w:val="none" w:sz="0" w:space="0" w:color="auto"/>
                    <w:right w:val="none" w:sz="0" w:space="0" w:color="auto"/>
                  </w:divBdr>
                  <w:divsChild>
                    <w:div w:id="1528330754">
                      <w:marLeft w:val="0"/>
                      <w:marRight w:val="0"/>
                      <w:marTop w:val="0"/>
                      <w:marBottom w:val="0"/>
                      <w:divBdr>
                        <w:top w:val="none" w:sz="0" w:space="0" w:color="auto"/>
                        <w:left w:val="none" w:sz="0" w:space="0" w:color="auto"/>
                        <w:bottom w:val="none" w:sz="0" w:space="0" w:color="auto"/>
                        <w:right w:val="none" w:sz="0" w:space="0" w:color="auto"/>
                      </w:divBdr>
                      <w:divsChild>
                        <w:div w:id="599484018">
                          <w:marLeft w:val="0"/>
                          <w:marRight w:val="0"/>
                          <w:marTop w:val="0"/>
                          <w:marBottom w:val="0"/>
                          <w:divBdr>
                            <w:top w:val="none" w:sz="0" w:space="0" w:color="auto"/>
                            <w:left w:val="none" w:sz="0" w:space="0" w:color="auto"/>
                            <w:bottom w:val="none" w:sz="0" w:space="0" w:color="auto"/>
                            <w:right w:val="none" w:sz="0" w:space="0" w:color="auto"/>
                          </w:divBdr>
                          <w:divsChild>
                            <w:div w:id="1245528887">
                              <w:marLeft w:val="0"/>
                              <w:marRight w:val="0"/>
                              <w:marTop w:val="0"/>
                              <w:marBottom w:val="0"/>
                              <w:divBdr>
                                <w:top w:val="none" w:sz="0" w:space="0" w:color="auto"/>
                                <w:left w:val="none" w:sz="0" w:space="0" w:color="auto"/>
                                <w:bottom w:val="none" w:sz="0" w:space="0" w:color="auto"/>
                                <w:right w:val="none" w:sz="0" w:space="0" w:color="auto"/>
                              </w:divBdr>
                              <w:divsChild>
                                <w:div w:id="881163762">
                                  <w:marLeft w:val="0"/>
                                  <w:marRight w:val="0"/>
                                  <w:marTop w:val="0"/>
                                  <w:marBottom w:val="0"/>
                                  <w:divBdr>
                                    <w:top w:val="none" w:sz="0" w:space="0" w:color="auto"/>
                                    <w:left w:val="none" w:sz="0" w:space="0" w:color="auto"/>
                                    <w:bottom w:val="none" w:sz="0" w:space="0" w:color="auto"/>
                                    <w:right w:val="none" w:sz="0" w:space="0" w:color="auto"/>
                                  </w:divBdr>
                                  <w:divsChild>
                                    <w:div w:id="25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tel:01325%207302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www.gainfordcofeprimary.co.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mailto:admin@gainfordcofeprimary.co.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9A17-C489-48DF-9B7D-B3A7E7BD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Durham and Newcastle Diocesan Learning Trust</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Smith</dc:creator>
  <cp:keywords/>
  <dc:description/>
  <cp:lastModifiedBy>R Watson</cp:lastModifiedBy>
  <cp:revision>12</cp:revision>
  <dcterms:created xsi:type="dcterms:W3CDTF">2025-05-20T15:42:00Z</dcterms:created>
  <dcterms:modified xsi:type="dcterms:W3CDTF">2025-05-21T12:09:00Z</dcterms:modified>
</cp:coreProperties>
</file>